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B9" w:rsidRPr="007C57B9" w:rsidRDefault="007C57B9" w:rsidP="00755268">
      <w:pPr>
        <w:jc w:val="right"/>
        <w:rPr>
          <w:rFonts w:ascii="Times New Roman" w:hAnsi="Times New Roman" w:cs="Times New Roman"/>
          <w:sz w:val="24"/>
          <w:szCs w:val="24"/>
        </w:rPr>
      </w:pPr>
      <w:r w:rsidRPr="007C57B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55268" w:rsidRDefault="002F34C8" w:rsidP="007552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-1085850</wp:posOffset>
            </wp:positionV>
            <wp:extent cx="1376045" cy="3561080"/>
            <wp:effectExtent l="0" t="6667" r="7937" b="7938"/>
            <wp:wrapSquare wrapText="bothSides"/>
            <wp:docPr id="1" name="Рисунок 1" descr="Титу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23" r="7275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6045" cy="35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26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55268" w:rsidRPr="00FF4213" w:rsidRDefault="00755268" w:rsidP="007552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755268" w:rsidRPr="00FF4213" w:rsidRDefault="00755268" w:rsidP="007552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Гребенькова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И.И</w:t>
      </w:r>
      <w:r w:rsidRPr="00FF4213">
        <w:rPr>
          <w:rFonts w:ascii="Times New Roman" w:hAnsi="Times New Roman" w:cs="Times New Roman"/>
          <w:sz w:val="28"/>
          <w:szCs w:val="28"/>
        </w:rPr>
        <w:t>.</w:t>
      </w:r>
    </w:p>
    <w:p w:rsidR="00755268" w:rsidRDefault="00755268" w:rsidP="00755268">
      <w:pPr>
        <w:jc w:val="right"/>
        <w:rPr>
          <w:rFonts w:ascii="Times New Roman" w:hAnsi="Times New Roman" w:cs="Times New Roman"/>
          <w:sz w:val="28"/>
          <w:szCs w:val="28"/>
        </w:rPr>
      </w:pPr>
      <w:r w:rsidRPr="007C57B9">
        <w:rPr>
          <w:rFonts w:ascii="Times New Roman" w:hAnsi="Times New Roman" w:cs="Times New Roman"/>
          <w:sz w:val="20"/>
          <w:szCs w:val="20"/>
        </w:rPr>
        <w:t>МП</w:t>
      </w:r>
      <w:r w:rsidRPr="00FF42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F421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F4213">
        <w:rPr>
          <w:rFonts w:ascii="Times New Roman" w:hAnsi="Times New Roman" w:cs="Times New Roman"/>
          <w:sz w:val="28"/>
          <w:szCs w:val="28"/>
        </w:rPr>
        <w:t>___» ___________ 20 __ г.</w:t>
      </w:r>
    </w:p>
    <w:p w:rsidR="00755268" w:rsidRDefault="00755268" w:rsidP="007552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5268" w:rsidRDefault="00755268" w:rsidP="0075526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268">
        <w:rPr>
          <w:rFonts w:ascii="Times New Roman" w:hAnsi="Times New Roman" w:cs="Times New Roman"/>
          <w:b/>
          <w:sz w:val="28"/>
          <w:szCs w:val="28"/>
        </w:rPr>
        <w:t xml:space="preserve">Правила посещения </w:t>
      </w:r>
    </w:p>
    <w:p w:rsidR="00755268" w:rsidRPr="00EA4598" w:rsidRDefault="00755268" w:rsidP="0075526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noProof/>
          <w:sz w:val="32"/>
          <w:szCs w:val="32"/>
        </w:rPr>
      </w:pPr>
      <w:r w:rsidRPr="00EA4598">
        <w:rPr>
          <w:b/>
          <w:sz w:val="32"/>
          <w:szCs w:val="32"/>
        </w:rPr>
        <w:t xml:space="preserve">ДЕТСКОЙ ИГРОВОЙ ПЛОЩАДКИ </w:t>
      </w:r>
    </w:p>
    <w:p w:rsidR="00755268" w:rsidRDefault="00755268" w:rsidP="00755268">
      <w:pPr>
        <w:contextualSpacing/>
        <w:jc w:val="center"/>
        <w:rPr>
          <w:b/>
          <w:sz w:val="32"/>
          <w:szCs w:val="32"/>
        </w:rPr>
      </w:pPr>
      <w:r w:rsidRPr="00EA4598">
        <w:rPr>
          <w:b/>
          <w:bCs/>
          <w:noProof/>
          <w:sz w:val="32"/>
          <w:szCs w:val="32"/>
        </w:rPr>
        <w:t>И</w:t>
      </w:r>
      <w:r>
        <w:rPr>
          <w:b/>
          <w:bCs/>
          <w:noProof/>
          <w:sz w:val="32"/>
          <w:szCs w:val="32"/>
        </w:rPr>
        <w:t xml:space="preserve">ГРОВОЙ </w:t>
      </w:r>
      <w:r w:rsidRPr="0017596D">
        <w:rPr>
          <w:b/>
          <w:sz w:val="32"/>
          <w:szCs w:val="32"/>
        </w:rPr>
        <w:t>КОМПЛЕКС «ЛАБИРИНТ»</w:t>
      </w:r>
    </w:p>
    <w:p w:rsidR="00755268" w:rsidRDefault="00755268" w:rsidP="00755268">
      <w:pPr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4400" w:type="dxa"/>
        <w:jc w:val="center"/>
        <w:tblLook w:val="04A0" w:firstRow="1" w:lastRow="0" w:firstColumn="1" w:lastColumn="0" w:noHBand="0" w:noVBand="1"/>
      </w:tblPr>
      <w:tblGrid>
        <w:gridCol w:w="2268"/>
        <w:gridCol w:w="2132"/>
      </w:tblGrid>
      <w:tr w:rsidR="002F34C8" w:rsidRPr="00650FCE" w:rsidTr="005D162B">
        <w:trPr>
          <w:jc w:val="center"/>
        </w:trPr>
        <w:tc>
          <w:tcPr>
            <w:tcW w:w="2268" w:type="dxa"/>
          </w:tcPr>
          <w:p w:rsidR="002F34C8" w:rsidRPr="00650FCE" w:rsidRDefault="002F34C8" w:rsidP="00650FCE">
            <w:pPr>
              <w:ind w:right="-1"/>
              <w:contextualSpacing/>
              <w:jc w:val="both"/>
              <w:rPr>
                <w:rFonts w:eastAsia="Calibri"/>
                <w:lang w:eastAsia="en-US"/>
              </w:rPr>
            </w:pPr>
            <w:r w:rsidRPr="00650FCE">
              <w:rPr>
                <w:rFonts w:eastAsia="Calibri"/>
                <w:lang w:eastAsia="en-US"/>
              </w:rPr>
              <w:t xml:space="preserve">Возраст </w:t>
            </w:r>
          </w:p>
        </w:tc>
        <w:tc>
          <w:tcPr>
            <w:tcW w:w="2132" w:type="dxa"/>
          </w:tcPr>
          <w:p w:rsidR="002F34C8" w:rsidRPr="00650FCE" w:rsidRDefault="002F34C8" w:rsidP="00650FCE">
            <w:pPr>
              <w:ind w:right="-1"/>
              <w:contextualSpacing/>
              <w:jc w:val="both"/>
              <w:rPr>
                <w:rFonts w:eastAsia="Calibri"/>
                <w:lang w:eastAsia="en-US"/>
              </w:rPr>
            </w:pPr>
            <w:r w:rsidRPr="00650FCE">
              <w:rPr>
                <w:rFonts w:eastAsia="Calibri"/>
                <w:lang w:eastAsia="en-US"/>
              </w:rPr>
              <w:t>от 5 до 14 лет</w:t>
            </w:r>
          </w:p>
        </w:tc>
      </w:tr>
      <w:tr w:rsidR="002F34C8" w:rsidRPr="00650FCE" w:rsidTr="005D162B">
        <w:trPr>
          <w:jc w:val="center"/>
        </w:trPr>
        <w:tc>
          <w:tcPr>
            <w:tcW w:w="2268" w:type="dxa"/>
          </w:tcPr>
          <w:p w:rsidR="002F34C8" w:rsidRPr="00650FCE" w:rsidRDefault="002F34C8" w:rsidP="00650FCE">
            <w:pPr>
              <w:ind w:right="-1"/>
              <w:contextualSpacing/>
              <w:jc w:val="both"/>
              <w:rPr>
                <w:rFonts w:eastAsia="Calibri"/>
                <w:lang w:eastAsia="en-US"/>
              </w:rPr>
            </w:pPr>
            <w:r w:rsidRPr="00650FCE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132" w:type="dxa"/>
          </w:tcPr>
          <w:p w:rsidR="002F34C8" w:rsidRPr="00650FCE" w:rsidRDefault="002F34C8" w:rsidP="00650FCE">
            <w:pPr>
              <w:ind w:right="-1"/>
              <w:contextualSpacing/>
              <w:jc w:val="both"/>
              <w:rPr>
                <w:rFonts w:eastAsia="Calibri"/>
                <w:lang w:eastAsia="en-US"/>
              </w:rPr>
            </w:pPr>
            <w:r w:rsidRPr="00650FCE">
              <w:rPr>
                <w:rFonts w:eastAsia="Calibri"/>
                <w:lang w:eastAsia="en-US"/>
              </w:rPr>
              <w:t>от 1,0 м до 1,7 м</w:t>
            </w:r>
          </w:p>
        </w:tc>
      </w:tr>
      <w:tr w:rsidR="002F34C8" w:rsidRPr="00650FCE" w:rsidTr="005D162B">
        <w:trPr>
          <w:jc w:val="center"/>
        </w:trPr>
        <w:tc>
          <w:tcPr>
            <w:tcW w:w="2268" w:type="dxa"/>
          </w:tcPr>
          <w:p w:rsidR="002F34C8" w:rsidRPr="00650FCE" w:rsidRDefault="002F34C8" w:rsidP="00650FCE">
            <w:pPr>
              <w:ind w:right="-1"/>
              <w:contextualSpacing/>
              <w:jc w:val="both"/>
              <w:rPr>
                <w:rFonts w:eastAsia="Calibri"/>
                <w:lang w:eastAsia="en-US"/>
              </w:rPr>
            </w:pPr>
            <w:r w:rsidRPr="00650FCE">
              <w:rPr>
                <w:rFonts w:eastAsia="Calibri"/>
                <w:lang w:eastAsia="en-US"/>
              </w:rPr>
              <w:t>Вес</w:t>
            </w:r>
          </w:p>
        </w:tc>
        <w:tc>
          <w:tcPr>
            <w:tcW w:w="2132" w:type="dxa"/>
          </w:tcPr>
          <w:p w:rsidR="002F34C8" w:rsidRPr="00650FCE" w:rsidRDefault="002F34C8" w:rsidP="00650FCE">
            <w:pPr>
              <w:ind w:right="-1"/>
              <w:contextualSpacing/>
              <w:jc w:val="both"/>
              <w:rPr>
                <w:rFonts w:eastAsia="Calibri"/>
                <w:lang w:eastAsia="en-US"/>
              </w:rPr>
            </w:pPr>
            <w:r w:rsidRPr="00650FCE">
              <w:rPr>
                <w:rFonts w:eastAsia="Calibri"/>
                <w:lang w:eastAsia="en-US"/>
              </w:rPr>
              <w:t>от 15 кг до 6</w:t>
            </w:r>
            <w:r w:rsidRPr="00650FCE">
              <w:rPr>
                <w:rFonts w:eastAsia="Calibri"/>
                <w:lang w:val="en-US" w:eastAsia="en-US"/>
              </w:rPr>
              <w:t>5</w:t>
            </w:r>
            <w:r w:rsidRPr="00650FCE">
              <w:rPr>
                <w:rFonts w:eastAsia="Calibri"/>
                <w:lang w:eastAsia="en-US"/>
              </w:rPr>
              <w:t xml:space="preserve"> кг</w:t>
            </w:r>
          </w:p>
        </w:tc>
      </w:tr>
    </w:tbl>
    <w:p w:rsidR="00650FCE" w:rsidRDefault="00650FCE" w:rsidP="00650FCE">
      <w:pPr>
        <w:pStyle w:val="a4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eastAsia="Calibri"/>
          <w:sz w:val="20"/>
          <w:szCs w:val="20"/>
          <w:lang w:eastAsia="en-US"/>
        </w:rPr>
      </w:pP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lang w:eastAsia="en-US"/>
        </w:rPr>
      </w:pPr>
      <w:r w:rsidRPr="007C57B9">
        <w:rPr>
          <w:rFonts w:eastAsia="Calibri"/>
          <w:lang w:eastAsia="en-US"/>
        </w:rPr>
        <w:t>На оборудовании могут находиться одновременно до 25 детей;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7C57B9">
        <w:t>Посетители игровой площадки обязаны соблюдать правила безопасной эксплуатации на её территории;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 w:rsidRPr="007C57B9">
        <w:t>При возникновении нештатных и чрезвычайных ситуаций посетители игровой площадки должны покинуть её территорию;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color w:val="FF0000"/>
        </w:rPr>
      </w:pPr>
      <w:r w:rsidRPr="007C57B9">
        <w:rPr>
          <w:color w:val="FF0000"/>
        </w:rPr>
        <w:t>При посещении игрового комплекса посетители должны быть без верхней одежды, и в сменной обуви с мягкой подошвой или без обуви.</w:t>
      </w:r>
    </w:p>
    <w:p w:rsidR="00C96D1D" w:rsidRPr="007C57B9" w:rsidRDefault="00C96D1D" w:rsidP="00650FCE">
      <w:pPr>
        <w:spacing w:line="240" w:lineRule="auto"/>
        <w:ind w:right="28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B9">
        <w:rPr>
          <w:rFonts w:ascii="Times New Roman" w:hAnsi="Times New Roman" w:cs="Times New Roman"/>
          <w:b/>
          <w:sz w:val="24"/>
          <w:szCs w:val="24"/>
        </w:rPr>
        <w:t>Правила пользования оборудованием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7C57B9">
        <w:t>Вход в игровое пространство комплекса и выход из него осуществляется через игровые элементы оформленный проем, расположенные на боковых наружных сеточных элементах комплекса;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7C57B9">
        <w:t>Перемещение из одного игрового сектора в другой осуществляется через игровые элементы различной конфигурации, расположенные на каркасе игрового комплекса, разделяющих игровое пространство на сектора;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7C57B9">
        <w:t>Для перемещения с одного уровня комплекса на другой осуществляется с помощью игровых элементов «Подъём ступенчатый», «подъем»;</w:t>
      </w:r>
    </w:p>
    <w:p w:rsidR="00C96D1D" w:rsidRPr="007C57B9" w:rsidRDefault="00C96D1D" w:rsidP="00650FCE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B9">
        <w:rPr>
          <w:rFonts w:ascii="Times New Roman" w:hAnsi="Times New Roman" w:cs="Times New Roman"/>
          <w:b/>
          <w:color w:val="000000"/>
          <w:sz w:val="24"/>
          <w:szCs w:val="24"/>
        </w:rPr>
        <w:t>Запрещается: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Запрещается использовать оборудование не по назначению;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Запрещается использовать неисправное оборудование;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Запрещается использовать оборудование и его компоненты если они мокрые;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Запрещается использование оборудования в шарфах, в кепках или в шляпах с лентами, в шлемах с порванными ремешками, в одежде с вытянутыми петлями, в одежде со свободно свисающими частями, которые могут зацепиться или запутаться;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Запрещается посещение игрового комплекса с предметами, не предназначенными для игрового комплекса (ключи, пластиковые карточки, телефоны);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  <w:color w:val="FF0000"/>
        </w:rPr>
      </w:pPr>
      <w:r w:rsidRPr="007C57B9">
        <w:rPr>
          <w:b/>
          <w:color w:val="FF0000"/>
        </w:rPr>
        <w:t>Запрещается посещение игрового комплекса с домашними животными;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Запрещается посещение игрового комплекса с длинными, острыми и объёмными предметами (трости, зонтики и т.п.);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Запрещается мусорить на территории игрового комплекса;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Запрещается находиться на территории игрового комплекса в состоянии алкогольного опьянения;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  <w:color w:val="FF0000"/>
        </w:rPr>
      </w:pPr>
      <w:r w:rsidRPr="007C57B9">
        <w:rPr>
          <w:b/>
          <w:color w:val="FF0000"/>
        </w:rPr>
        <w:t>Запрещается распивать спиртные напитки на территории игрового комплекса;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  <w:color w:val="FF0000"/>
        </w:rPr>
      </w:pPr>
      <w:r w:rsidRPr="007C57B9">
        <w:rPr>
          <w:b/>
          <w:color w:val="FF0000"/>
        </w:rPr>
        <w:t>Запрещается курить на территории игрового комплекса;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lastRenderedPageBreak/>
        <w:t>Запрещается использовать оборудование в тёмное время суток при отсутствии освещения;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Запрещается приводить в негодность (ломать) оборудование игрового комплекса;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Запрещается самостоятельная регулировка любого компонента игрового комплекса;</w:t>
      </w:r>
    </w:p>
    <w:p w:rsidR="00C96D1D" w:rsidRPr="007C57B9" w:rsidRDefault="00C96D1D" w:rsidP="00650FCE">
      <w:pPr>
        <w:pStyle w:val="a4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Запрещается совершать любые действия, которые могут создать угрозу для жизни и здоровья самого посетителя, а также других пользователей;</w:t>
      </w:r>
    </w:p>
    <w:p w:rsidR="00C96D1D" w:rsidRPr="007C57B9" w:rsidRDefault="00C96D1D" w:rsidP="007C57B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b/>
        </w:rPr>
      </w:pPr>
      <w:r w:rsidRPr="007C57B9">
        <w:rPr>
          <w:b/>
        </w:rPr>
        <w:t>Запрещается прыгать и лазать по различным подвесным игровым элементам;</w:t>
      </w:r>
    </w:p>
    <w:p w:rsidR="00C96D1D" w:rsidRPr="007C57B9" w:rsidRDefault="00C96D1D" w:rsidP="007C57B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b/>
        </w:rPr>
      </w:pPr>
      <w:r w:rsidRPr="007C57B9">
        <w:rPr>
          <w:b/>
        </w:rPr>
        <w:t>Запрещается взбираться на игровой комплекс по внешней поверхности заградительной               сети.</w:t>
      </w:r>
    </w:p>
    <w:p w:rsidR="00C96D1D" w:rsidRPr="007C57B9" w:rsidRDefault="00C96D1D" w:rsidP="00650FCE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D1D" w:rsidRPr="007C57B9" w:rsidRDefault="00C96D1D" w:rsidP="00650FCE">
      <w:pPr>
        <w:pStyle w:val="TableParagraph"/>
        <w:tabs>
          <w:tab w:val="left" w:pos="916"/>
        </w:tabs>
        <w:kinsoku w:val="0"/>
        <w:overflowPunct w:val="0"/>
        <w:ind w:firstLine="709"/>
        <w:contextualSpacing/>
        <w:jc w:val="both"/>
        <w:rPr>
          <w:spacing w:val="-1"/>
        </w:rPr>
      </w:pPr>
      <w:r w:rsidRPr="007C57B9">
        <w:rPr>
          <w:b/>
          <w:spacing w:val="-1"/>
        </w:rPr>
        <w:t>Запрещается</w:t>
      </w:r>
      <w:r w:rsidRPr="007C57B9">
        <w:t xml:space="preserve"> </w:t>
      </w:r>
      <w:r w:rsidRPr="007C57B9">
        <w:rPr>
          <w:spacing w:val="-1"/>
        </w:rPr>
        <w:t xml:space="preserve">посещение </w:t>
      </w:r>
      <w:r w:rsidRPr="007C57B9">
        <w:t>игрового</w:t>
      </w:r>
      <w:r w:rsidRPr="007C57B9">
        <w:rPr>
          <w:spacing w:val="1"/>
        </w:rPr>
        <w:t xml:space="preserve"> </w:t>
      </w:r>
      <w:r w:rsidRPr="007C57B9">
        <w:rPr>
          <w:spacing w:val="-1"/>
        </w:rPr>
        <w:t>комплекса детям: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808"/>
          <w:tab w:val="left" w:pos="916"/>
          <w:tab w:val="left" w:pos="1134"/>
        </w:tabs>
        <w:kinsoku w:val="0"/>
        <w:overflowPunct w:val="0"/>
        <w:autoSpaceDE w:val="0"/>
        <w:autoSpaceDN w:val="0"/>
        <w:adjustRightInd w:val="0"/>
        <w:spacing w:before="2"/>
        <w:ind w:left="0" w:firstLine="709"/>
        <w:jc w:val="both"/>
        <w:rPr>
          <w:spacing w:val="-1"/>
        </w:rPr>
      </w:pPr>
      <w:r w:rsidRPr="007C57B9">
        <w:t>Недавно перенёсшим хирургическую операцию</w:t>
      </w:r>
      <w:r w:rsidRPr="007C57B9">
        <w:rPr>
          <w:spacing w:val="-1"/>
        </w:rPr>
        <w:t>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808"/>
          <w:tab w:val="left" w:pos="916"/>
          <w:tab w:val="left" w:pos="1134"/>
        </w:tabs>
        <w:kinsoku w:val="0"/>
        <w:overflowPunct w:val="0"/>
        <w:autoSpaceDE w:val="0"/>
        <w:autoSpaceDN w:val="0"/>
        <w:adjustRightInd w:val="0"/>
        <w:spacing w:before="21"/>
        <w:ind w:left="0" w:firstLine="709"/>
        <w:jc w:val="both"/>
        <w:rPr>
          <w:spacing w:val="-1"/>
        </w:rPr>
      </w:pPr>
      <w:r w:rsidRPr="007C57B9">
        <w:rPr>
          <w:spacing w:val="-1"/>
        </w:rPr>
        <w:t>Страдающим</w:t>
      </w:r>
      <w:r w:rsidRPr="007C57B9">
        <w:t xml:space="preserve"> </w:t>
      </w:r>
      <w:r w:rsidRPr="007C57B9">
        <w:rPr>
          <w:spacing w:val="-1"/>
        </w:rPr>
        <w:t>головными</w:t>
      </w:r>
      <w:r w:rsidRPr="007C57B9">
        <w:t xml:space="preserve"> болями, </w:t>
      </w:r>
      <w:r w:rsidRPr="007C57B9">
        <w:rPr>
          <w:spacing w:val="-1"/>
        </w:rPr>
        <w:t>головокружением</w:t>
      </w:r>
      <w:r w:rsidRPr="007C57B9">
        <w:t xml:space="preserve"> или</w:t>
      </w:r>
      <w:r w:rsidRPr="007C57B9">
        <w:rPr>
          <w:spacing w:val="45"/>
        </w:rPr>
        <w:t xml:space="preserve"> </w:t>
      </w:r>
      <w:r w:rsidRPr="007C57B9">
        <w:rPr>
          <w:spacing w:val="-1"/>
        </w:rPr>
        <w:t>эпилептическими</w:t>
      </w:r>
      <w:r w:rsidRPr="007C57B9">
        <w:t xml:space="preserve"> </w:t>
      </w:r>
      <w:r w:rsidRPr="007C57B9">
        <w:rPr>
          <w:spacing w:val="-1"/>
        </w:rPr>
        <w:t>припадками;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808"/>
          <w:tab w:val="left" w:pos="916"/>
          <w:tab w:val="left" w:pos="1134"/>
        </w:tabs>
        <w:kinsoku w:val="0"/>
        <w:overflowPunct w:val="0"/>
        <w:autoSpaceDE w:val="0"/>
        <w:autoSpaceDN w:val="0"/>
        <w:adjustRightInd w:val="0"/>
        <w:spacing w:before="21"/>
        <w:ind w:left="0" w:firstLine="709"/>
        <w:jc w:val="both"/>
        <w:rPr>
          <w:spacing w:val="-1"/>
        </w:rPr>
      </w:pPr>
      <w:r w:rsidRPr="007C57B9">
        <w:rPr>
          <w:spacing w:val="-1"/>
        </w:rPr>
        <w:t>Страдающим</w:t>
      </w:r>
      <w:r w:rsidRPr="007C57B9">
        <w:t xml:space="preserve"> </w:t>
      </w:r>
      <w:r w:rsidRPr="007C57B9">
        <w:rPr>
          <w:spacing w:val="-1"/>
        </w:rPr>
        <w:t>заболеваниями</w:t>
      </w:r>
      <w:r w:rsidRPr="007C57B9">
        <w:t xml:space="preserve"> </w:t>
      </w:r>
      <w:r w:rsidRPr="007C57B9">
        <w:rPr>
          <w:spacing w:val="-1"/>
        </w:rPr>
        <w:t>сердца</w:t>
      </w:r>
      <w:r w:rsidRPr="007C57B9">
        <w:t xml:space="preserve"> или </w:t>
      </w:r>
      <w:r w:rsidRPr="007C57B9">
        <w:rPr>
          <w:spacing w:val="-1"/>
        </w:rPr>
        <w:t>кровеносной системы;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808"/>
          <w:tab w:val="left" w:pos="916"/>
          <w:tab w:val="left" w:pos="1134"/>
        </w:tabs>
        <w:kinsoku w:val="0"/>
        <w:overflowPunct w:val="0"/>
        <w:autoSpaceDE w:val="0"/>
        <w:autoSpaceDN w:val="0"/>
        <w:adjustRightInd w:val="0"/>
        <w:spacing w:before="21"/>
        <w:ind w:left="0" w:firstLine="709"/>
        <w:jc w:val="both"/>
        <w:rPr>
          <w:spacing w:val="-1"/>
        </w:rPr>
      </w:pPr>
      <w:r w:rsidRPr="007C57B9">
        <w:rPr>
          <w:spacing w:val="-1"/>
        </w:rPr>
        <w:t>Страдающим ортопедическими заболеваниями, которые могут усилиться под воздействием сил, во время пребывания в игровом комплексе;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808"/>
          <w:tab w:val="left" w:pos="916"/>
          <w:tab w:val="left" w:pos="1134"/>
        </w:tabs>
        <w:kinsoku w:val="0"/>
        <w:overflowPunct w:val="0"/>
        <w:autoSpaceDE w:val="0"/>
        <w:autoSpaceDN w:val="0"/>
        <w:adjustRightInd w:val="0"/>
        <w:spacing w:before="21"/>
        <w:ind w:left="0" w:firstLine="709"/>
        <w:jc w:val="both"/>
        <w:rPr>
          <w:spacing w:val="-1"/>
        </w:rPr>
      </w:pPr>
      <w:r w:rsidRPr="007C57B9">
        <w:rPr>
          <w:spacing w:val="-1"/>
        </w:rPr>
        <w:t>С определёнными антропометрическими данными тела, если при пользовании детским игровым комплексом не обеспечивается его безопасность.</w:t>
      </w:r>
    </w:p>
    <w:p w:rsidR="00C96D1D" w:rsidRPr="007C57B9" w:rsidRDefault="00C96D1D" w:rsidP="00650FCE">
      <w:pPr>
        <w:tabs>
          <w:tab w:val="left" w:pos="91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57B9">
        <w:rPr>
          <w:rFonts w:ascii="Times New Roman" w:eastAsia="Calibri" w:hAnsi="Times New Roman" w:cs="Times New Roman"/>
          <w:b/>
          <w:sz w:val="24"/>
          <w:szCs w:val="24"/>
        </w:rPr>
        <w:t>Запрет на пользование оборудованием на основании медицинских показаний, или из соображений безопасности, не является дискриминацией.</w:t>
      </w:r>
    </w:p>
    <w:p w:rsidR="00C96D1D" w:rsidRPr="007C57B9" w:rsidRDefault="00C96D1D" w:rsidP="00650FCE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57B9">
        <w:rPr>
          <w:rFonts w:ascii="Times New Roman" w:eastAsia="Calibri" w:hAnsi="Times New Roman" w:cs="Times New Roman"/>
          <w:b/>
          <w:sz w:val="24"/>
          <w:szCs w:val="24"/>
        </w:rPr>
        <w:t>При несоблюдении указанных правил и требований, нахождение детей на территории оборудования должно быть исключено.</w:t>
      </w:r>
    </w:p>
    <w:p w:rsidR="00C96D1D" w:rsidRPr="007C57B9" w:rsidRDefault="00C96D1D" w:rsidP="00650FCE">
      <w:pPr>
        <w:spacing w:line="240" w:lineRule="auto"/>
        <w:ind w:right="282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B9">
        <w:rPr>
          <w:rFonts w:ascii="Times New Roman" w:hAnsi="Times New Roman" w:cs="Times New Roman"/>
          <w:b/>
          <w:sz w:val="24"/>
          <w:szCs w:val="24"/>
        </w:rPr>
        <w:t>Основные правила поведения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7C57B9">
        <w:t>Находясь в игровом комплексе, пользователи должны соблюдать и выполнять требования оператора (администратора) игрового комплекса;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7C57B9">
        <w:t>При посещении игрового комплекса пользователи должны уважительно относиться друг к другу;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7C57B9">
        <w:t>Находясь на территории игрового комплекса, пользователь должен перемещаться спокойно и адекватно (не толкаться, не бегать, не запрыгивать и не спрыгивать на элементы оборудования);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</w:pPr>
      <w:r w:rsidRPr="007C57B9">
        <w:t>При обнаружении неисправности игрового комплекса пользователь должен незамедлительно сообщить об этом оператору (администратору);</w:t>
      </w:r>
    </w:p>
    <w:p w:rsidR="00C96D1D" w:rsidRPr="007C57B9" w:rsidRDefault="00C96D1D" w:rsidP="00650FCE">
      <w:pPr>
        <w:tabs>
          <w:tab w:val="left" w:pos="993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6D1D" w:rsidRPr="007C57B9" w:rsidRDefault="00C96D1D" w:rsidP="00650FCE">
      <w:pPr>
        <w:tabs>
          <w:tab w:val="left" w:pos="993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B9">
        <w:rPr>
          <w:rFonts w:ascii="Times New Roman" w:hAnsi="Times New Roman" w:cs="Times New Roman"/>
          <w:b/>
          <w:sz w:val="24"/>
          <w:szCs w:val="24"/>
        </w:rPr>
        <w:t>Пользователю игрового комплекса запрещается: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Своим поведением создавать угрозу жизни и здоровью третьих лиц;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Толкаться и целенаправленно удерживать друг друга за одежду;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</w:rPr>
        <w:t>Прыгать с разных игровых зон оборудования;</w:t>
      </w:r>
    </w:p>
    <w:p w:rsidR="00C96D1D" w:rsidRPr="007C57B9" w:rsidRDefault="00C96D1D" w:rsidP="00650FCE">
      <w:pPr>
        <w:pStyle w:val="a4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b/>
        </w:rPr>
      </w:pPr>
      <w:r w:rsidRPr="007C57B9">
        <w:rPr>
          <w:b/>
          <w:color w:val="000000"/>
        </w:rPr>
        <w:t xml:space="preserve">Держать что-то во рту (жидкость, </w:t>
      </w:r>
      <w:r w:rsidRPr="007C57B9">
        <w:rPr>
          <w:b/>
        </w:rPr>
        <w:t xml:space="preserve">конфета, жевательная </w:t>
      </w:r>
      <w:r w:rsidRPr="007C57B9">
        <w:rPr>
          <w:b/>
          <w:color w:val="000000"/>
        </w:rPr>
        <w:t>резинка и др.);</w:t>
      </w:r>
    </w:p>
    <w:p w:rsidR="00C96D1D" w:rsidRPr="007C57B9" w:rsidRDefault="00C96D1D" w:rsidP="00650FCE">
      <w:pPr>
        <w:pStyle w:val="HTML"/>
        <w:numPr>
          <w:ilvl w:val="0"/>
          <w:numId w:val="2"/>
        </w:numPr>
        <w:tabs>
          <w:tab w:val="clear" w:pos="916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Исполнять различные трюки на полотне. В случае исполнения трюков посетитель и </w:t>
      </w:r>
      <w:r w:rsidRPr="007C57B9">
        <w:rPr>
          <w:rFonts w:ascii="Times New Roman" w:hAnsi="Times New Roman" w:cs="Times New Roman"/>
          <w:b/>
          <w:sz w:val="24"/>
          <w:szCs w:val="24"/>
        </w:rPr>
        <w:t xml:space="preserve">сопровождающие его лица </w:t>
      </w:r>
      <w:r w:rsidRPr="007C57B9">
        <w:rPr>
          <w:rFonts w:ascii="Times New Roman" w:hAnsi="Times New Roman" w:cs="Times New Roman"/>
          <w:b/>
          <w:color w:val="000000"/>
          <w:sz w:val="24"/>
          <w:szCs w:val="24"/>
        </w:rPr>
        <w:t>принимают всю ответственность на себя.</w:t>
      </w:r>
    </w:p>
    <w:p w:rsidR="00C96D1D" w:rsidRPr="007C57B9" w:rsidRDefault="00C96D1D" w:rsidP="00650FCE">
      <w:pPr>
        <w:tabs>
          <w:tab w:val="left" w:pos="993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D1D" w:rsidRPr="007C57B9" w:rsidRDefault="00C96D1D" w:rsidP="00650FCE">
      <w:pPr>
        <w:tabs>
          <w:tab w:val="left" w:pos="993"/>
        </w:tabs>
        <w:spacing w:line="240" w:lineRule="auto"/>
        <w:ind w:left="709"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B9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755268" w:rsidRPr="007C57B9" w:rsidRDefault="00C96D1D" w:rsidP="00650FCE">
      <w:pPr>
        <w:pStyle w:val="HTM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нарушении правил посетителями, оператор (администратор) вправе удалить из игрового комплекса </w:t>
      </w:r>
      <w:r w:rsidRPr="007C57B9">
        <w:rPr>
          <w:rFonts w:ascii="Times New Roman" w:hAnsi="Times New Roman" w:cs="Times New Roman"/>
          <w:b/>
          <w:sz w:val="24"/>
          <w:szCs w:val="24"/>
        </w:rPr>
        <w:t>ребенка, причиняющего</w:t>
      </w:r>
      <w:r w:rsidRPr="007C57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вред и неудобства другим детям.</w:t>
      </w:r>
    </w:p>
    <w:p w:rsidR="00755268" w:rsidRPr="007C57B9" w:rsidRDefault="00755268" w:rsidP="00755268">
      <w:pPr>
        <w:rPr>
          <w:rFonts w:ascii="Times New Roman" w:hAnsi="Times New Roman" w:cs="Times New Roman"/>
          <w:sz w:val="24"/>
          <w:szCs w:val="24"/>
        </w:rPr>
      </w:pPr>
    </w:p>
    <w:sectPr w:rsidR="00755268" w:rsidRPr="007C57B9" w:rsidSect="007C5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0FFA"/>
    <w:multiLevelType w:val="hybridMultilevel"/>
    <w:tmpl w:val="0374EAF0"/>
    <w:lvl w:ilvl="0" w:tplc="E85A82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CAF1278"/>
    <w:multiLevelType w:val="hybridMultilevel"/>
    <w:tmpl w:val="5FEEA06C"/>
    <w:lvl w:ilvl="0" w:tplc="E85A82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32"/>
    <w:rsid w:val="00202FA0"/>
    <w:rsid w:val="002551B7"/>
    <w:rsid w:val="0028025A"/>
    <w:rsid w:val="002F34C8"/>
    <w:rsid w:val="00441E32"/>
    <w:rsid w:val="00650FCE"/>
    <w:rsid w:val="00755268"/>
    <w:rsid w:val="007C57B9"/>
    <w:rsid w:val="009E4A29"/>
    <w:rsid w:val="00C71EAF"/>
    <w:rsid w:val="00C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513B"/>
  <w15:chartTrackingRefBased/>
  <w15:docId w15:val="{0931652C-DAFA-4874-A84F-7A038688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3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6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96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D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96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3</cp:revision>
  <dcterms:created xsi:type="dcterms:W3CDTF">2022-08-10T02:56:00Z</dcterms:created>
  <dcterms:modified xsi:type="dcterms:W3CDTF">2022-11-29T08:11:00Z</dcterms:modified>
</cp:coreProperties>
</file>